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E815C" w14:textId="41EBB45A" w:rsidR="009F5CB9" w:rsidRPr="009F5CB9" w:rsidRDefault="009F5CB9" w:rsidP="009F5CB9">
      <w:pPr>
        <w:adjustRightInd w:val="0"/>
        <w:snapToGrid w:val="0"/>
        <w:spacing w:line="560" w:lineRule="exact"/>
        <w:rPr>
          <w:rFonts w:ascii="宋体" w:eastAsia="宋体" w:hAnsi="宋体" w:cs="宋体"/>
          <w:sz w:val="24"/>
          <w:szCs w:val="24"/>
        </w:rPr>
      </w:pPr>
      <w:r w:rsidRPr="009F5CB9">
        <w:rPr>
          <w:rFonts w:ascii="宋体" w:eastAsia="宋体" w:hAnsi="宋体" w:cs="宋体" w:hint="eastAsia"/>
          <w:sz w:val="24"/>
          <w:szCs w:val="24"/>
        </w:rPr>
        <w:t>证券代码：</w:t>
      </w:r>
      <w:r w:rsidRPr="00F2447C">
        <w:rPr>
          <w:rFonts w:ascii="Times New Roman" w:eastAsia="宋体" w:hAnsi="Times New Roman" w:cs="Times New Roman"/>
          <w:sz w:val="24"/>
          <w:szCs w:val="24"/>
        </w:rPr>
        <w:t>603610</w:t>
      </w:r>
      <w:r w:rsidRPr="009F5CB9">
        <w:rPr>
          <w:rFonts w:ascii="宋体" w:eastAsia="宋体" w:hAnsi="宋体" w:cs="宋体" w:hint="eastAsia"/>
          <w:sz w:val="24"/>
          <w:szCs w:val="24"/>
        </w:rPr>
        <w:t xml:space="preserve">       </w:t>
      </w:r>
      <w:r w:rsidRPr="009F5CB9">
        <w:rPr>
          <w:rFonts w:ascii="宋体" w:eastAsia="宋体" w:hAnsi="宋体" w:cs="宋体"/>
          <w:sz w:val="24"/>
          <w:szCs w:val="24"/>
        </w:rPr>
        <w:t xml:space="preserve">  </w:t>
      </w:r>
      <w:r w:rsidRPr="009F5CB9">
        <w:rPr>
          <w:rFonts w:ascii="宋体" w:eastAsia="宋体" w:hAnsi="宋体" w:cs="宋体" w:hint="eastAsia"/>
          <w:sz w:val="24"/>
          <w:szCs w:val="24"/>
        </w:rPr>
        <w:t xml:space="preserve"> 证券简称：麒盛科技</w:t>
      </w:r>
      <w:r w:rsidR="001A6612">
        <w:rPr>
          <w:rFonts w:ascii="宋体" w:eastAsia="宋体" w:hAnsi="宋体" w:cs="宋体" w:hint="eastAsia"/>
          <w:sz w:val="24"/>
          <w:szCs w:val="24"/>
        </w:rPr>
        <w:t xml:space="preserve">  </w:t>
      </w:r>
      <w:r w:rsidRPr="009F5CB9">
        <w:rPr>
          <w:rFonts w:ascii="宋体" w:eastAsia="宋体" w:hAnsi="宋体" w:cs="宋体" w:hint="eastAsia"/>
          <w:sz w:val="24"/>
          <w:szCs w:val="24"/>
        </w:rPr>
        <w:t xml:space="preserve">      公告编号：</w:t>
      </w:r>
      <w:r w:rsidR="001A6612">
        <w:rPr>
          <w:rFonts w:ascii="Times New Roman" w:eastAsia="宋体" w:hAnsi="Times New Roman" w:cs="Times New Roman" w:hint="eastAsia"/>
          <w:sz w:val="24"/>
          <w:szCs w:val="24"/>
        </w:rPr>
        <w:t>2</w:t>
      </w:r>
      <w:r w:rsidR="001A6612">
        <w:rPr>
          <w:rFonts w:ascii="Times New Roman" w:eastAsia="宋体" w:hAnsi="Times New Roman" w:cs="Times New Roman"/>
          <w:sz w:val="24"/>
          <w:szCs w:val="24"/>
        </w:rPr>
        <w:t>023</w:t>
      </w:r>
      <w:r w:rsidR="001A6612">
        <w:rPr>
          <w:rFonts w:ascii="Times New Roman" w:eastAsia="宋体" w:hAnsi="Times New Roman" w:cs="Times New Roman" w:hint="eastAsia"/>
          <w:sz w:val="24"/>
          <w:szCs w:val="24"/>
        </w:rPr>
        <w:t>-</w:t>
      </w:r>
      <w:r w:rsidR="001A6612">
        <w:rPr>
          <w:rFonts w:ascii="Times New Roman" w:eastAsia="宋体" w:hAnsi="Times New Roman" w:cs="Times New Roman"/>
          <w:sz w:val="24"/>
          <w:szCs w:val="24"/>
        </w:rPr>
        <w:t>03</w:t>
      </w:r>
      <w:r w:rsidR="007C7968">
        <w:rPr>
          <w:rFonts w:ascii="Times New Roman" w:eastAsia="宋体" w:hAnsi="Times New Roman" w:cs="Times New Roman"/>
          <w:sz w:val="24"/>
          <w:szCs w:val="24"/>
        </w:rPr>
        <w:t>0</w:t>
      </w:r>
      <w:bookmarkStart w:id="0" w:name="_GoBack"/>
      <w:bookmarkEnd w:id="0"/>
    </w:p>
    <w:p w14:paraId="05557806" w14:textId="77777777" w:rsidR="009F5CB9" w:rsidRPr="009F5CB9" w:rsidRDefault="009F5CB9" w:rsidP="009F5CB9">
      <w:pPr>
        <w:autoSpaceDE w:val="0"/>
        <w:autoSpaceDN w:val="0"/>
        <w:adjustRightInd w:val="0"/>
        <w:snapToGrid w:val="0"/>
        <w:spacing w:line="560" w:lineRule="exact"/>
        <w:ind w:firstLineChars="200" w:firstLine="600"/>
        <w:jc w:val="center"/>
        <w:rPr>
          <w:rFonts w:ascii="宋体" w:eastAsia="宋体" w:hAnsi="宋体" w:cs="宋体"/>
          <w:color w:val="000000"/>
          <w:sz w:val="30"/>
          <w:szCs w:val="30"/>
        </w:rPr>
      </w:pPr>
    </w:p>
    <w:p w14:paraId="3AEA2A3D" w14:textId="77777777" w:rsidR="009F5CB9" w:rsidRPr="009F5CB9" w:rsidRDefault="009F5CB9" w:rsidP="004D39A9">
      <w:pPr>
        <w:adjustRightInd w:val="0"/>
        <w:snapToGrid w:val="0"/>
        <w:spacing w:line="560" w:lineRule="exact"/>
        <w:jc w:val="center"/>
        <w:rPr>
          <w:rFonts w:ascii="宋体" w:eastAsia="宋体" w:hAnsi="宋体" w:cs="宋体"/>
          <w:b/>
          <w:bCs/>
          <w:color w:val="FF0000"/>
          <w:sz w:val="36"/>
          <w:szCs w:val="36"/>
        </w:rPr>
      </w:pPr>
      <w:r w:rsidRPr="009F5CB9">
        <w:rPr>
          <w:rFonts w:ascii="宋体" w:eastAsia="宋体" w:hAnsi="宋体" w:cs="宋体" w:hint="eastAsia"/>
          <w:b/>
          <w:color w:val="FF0000"/>
          <w:sz w:val="36"/>
          <w:szCs w:val="36"/>
        </w:rPr>
        <w:t>麒盛科技</w:t>
      </w:r>
      <w:r w:rsidRPr="009F5CB9">
        <w:rPr>
          <w:rFonts w:ascii="宋体" w:eastAsia="宋体" w:hAnsi="宋体" w:cs="宋体" w:hint="eastAsia"/>
          <w:b/>
          <w:bCs/>
          <w:color w:val="FF0000"/>
          <w:sz w:val="36"/>
          <w:szCs w:val="36"/>
        </w:rPr>
        <w:t>股份有限公司</w:t>
      </w:r>
    </w:p>
    <w:p w14:paraId="1B0A6188" w14:textId="77777777" w:rsidR="00796E9F" w:rsidRDefault="00796E9F" w:rsidP="004D39A9">
      <w:pPr>
        <w:adjustRightInd w:val="0"/>
        <w:snapToGrid w:val="0"/>
        <w:spacing w:line="560" w:lineRule="exact"/>
        <w:jc w:val="center"/>
        <w:rPr>
          <w:rFonts w:ascii="宋体" w:eastAsia="宋体" w:hAnsi="宋体" w:cs="宋体"/>
          <w:b/>
          <w:bCs/>
          <w:color w:val="FF0000"/>
          <w:sz w:val="36"/>
          <w:szCs w:val="36"/>
        </w:rPr>
      </w:pPr>
      <w:r w:rsidRPr="00796E9F">
        <w:rPr>
          <w:rFonts w:ascii="宋体" w:eastAsia="宋体" w:hAnsi="宋体" w:cs="宋体" w:hint="eastAsia"/>
          <w:b/>
          <w:bCs/>
          <w:color w:val="FF0000"/>
          <w:sz w:val="36"/>
          <w:szCs w:val="36"/>
        </w:rPr>
        <w:t>关于向不特定对象发行可转换公司债券</w:t>
      </w:r>
    </w:p>
    <w:p w14:paraId="44633882" w14:textId="77DAAC21" w:rsidR="009F5CB9" w:rsidRPr="009F5CB9" w:rsidRDefault="00796E9F" w:rsidP="004D39A9">
      <w:pPr>
        <w:adjustRightInd w:val="0"/>
        <w:snapToGrid w:val="0"/>
        <w:spacing w:line="560" w:lineRule="exact"/>
        <w:jc w:val="center"/>
        <w:rPr>
          <w:rFonts w:ascii="宋体" w:eastAsia="宋体" w:hAnsi="宋体" w:cs="宋体"/>
          <w:b/>
          <w:bCs/>
          <w:color w:val="FF0000"/>
          <w:sz w:val="36"/>
          <w:szCs w:val="36"/>
        </w:rPr>
      </w:pPr>
      <w:r w:rsidRPr="00796E9F">
        <w:rPr>
          <w:rFonts w:ascii="宋体" w:eastAsia="宋体" w:hAnsi="宋体" w:cs="宋体" w:hint="eastAsia"/>
          <w:b/>
          <w:bCs/>
          <w:color w:val="FF0000"/>
          <w:sz w:val="36"/>
          <w:szCs w:val="36"/>
        </w:rPr>
        <w:t>预案披露的提示性公告</w:t>
      </w:r>
    </w:p>
    <w:p w14:paraId="2D7B9E9B" w14:textId="77777777" w:rsidR="009F5CB9" w:rsidRPr="009F5CB9" w:rsidRDefault="009F5CB9" w:rsidP="009F5CB9">
      <w:pPr>
        <w:snapToGrid w:val="0"/>
        <w:spacing w:line="560" w:lineRule="exact"/>
        <w:jc w:val="center"/>
        <w:rPr>
          <w:rFonts w:ascii="宋体" w:eastAsia="宋体" w:hAnsi="宋体" w:cs="宋体"/>
          <w:color w:val="000000"/>
          <w:sz w:val="30"/>
          <w:szCs w:val="30"/>
        </w:rPr>
      </w:pPr>
    </w:p>
    <w:p w14:paraId="7A806FCE" w14:textId="77777777" w:rsidR="009F5CB9" w:rsidRPr="009F5CB9" w:rsidRDefault="009F5CB9" w:rsidP="009F5CB9">
      <w:pPr>
        <w:pBdr>
          <w:top w:val="single" w:sz="4" w:space="1" w:color="auto"/>
          <w:left w:val="single" w:sz="4" w:space="4" w:color="auto"/>
          <w:bottom w:val="single" w:sz="4" w:space="2" w:color="auto"/>
          <w:right w:val="single" w:sz="4" w:space="4" w:color="auto"/>
        </w:pBdr>
        <w:adjustRightInd w:val="0"/>
        <w:spacing w:line="560" w:lineRule="exact"/>
        <w:rPr>
          <w:rFonts w:ascii="宋体" w:eastAsia="宋体" w:hAnsi="宋体" w:cs="宋体"/>
          <w:color w:val="000000"/>
          <w:sz w:val="24"/>
          <w:szCs w:val="24"/>
        </w:rPr>
      </w:pPr>
      <w:r w:rsidRPr="009F5CB9">
        <w:rPr>
          <w:rFonts w:ascii="宋体" w:eastAsia="宋体" w:hAnsi="宋体" w:cs="宋体" w:hint="eastAsia"/>
          <w:color w:val="000000"/>
          <w:sz w:val="24"/>
          <w:szCs w:val="24"/>
        </w:rPr>
        <w:t xml:space="preserve">    本公司董事会及全体董事保证本公告内容不存在任何虚假记载、误导性陈述或者重大遗漏，并对其内容的真实性、准确性和完整性承担法律责任。</w:t>
      </w:r>
    </w:p>
    <w:p w14:paraId="2C4E2753" w14:textId="77777777" w:rsidR="009F5CB9" w:rsidRPr="009F5CB9" w:rsidRDefault="009F5CB9" w:rsidP="009F5CB9">
      <w:pPr>
        <w:adjustRightInd w:val="0"/>
        <w:snapToGrid w:val="0"/>
        <w:spacing w:line="360" w:lineRule="auto"/>
        <w:ind w:firstLineChars="200" w:firstLine="480"/>
        <w:rPr>
          <w:rFonts w:ascii="宋体" w:eastAsia="宋体" w:hAnsi="宋体" w:cs="宋体"/>
          <w:sz w:val="24"/>
          <w:szCs w:val="24"/>
        </w:rPr>
      </w:pPr>
    </w:p>
    <w:p w14:paraId="4FAA84D6" w14:textId="39AA01BB" w:rsidR="00237517" w:rsidRPr="00AD5528" w:rsidRDefault="00BB3189" w:rsidP="00AD5528">
      <w:pPr>
        <w:adjustRightInd w:val="0"/>
        <w:snapToGrid w:val="0"/>
        <w:spacing w:line="360" w:lineRule="auto"/>
        <w:ind w:firstLineChars="200" w:firstLine="480"/>
        <w:rPr>
          <w:rFonts w:ascii="Times New Roman" w:eastAsia="宋体" w:hAnsi="Times New Roman" w:cs="Times New Roman"/>
          <w:sz w:val="24"/>
          <w:szCs w:val="24"/>
        </w:rPr>
      </w:pPr>
      <w:r w:rsidRPr="00E1057E">
        <w:rPr>
          <w:rFonts w:ascii="宋体" w:eastAsia="宋体" w:hAnsi="宋体" w:cs="宋体" w:hint="eastAsia"/>
          <w:sz w:val="24"/>
          <w:szCs w:val="24"/>
        </w:rPr>
        <w:t>麒盛科技股份有限公司（以下简称“公司”）</w:t>
      </w:r>
      <w:r w:rsidR="00237517" w:rsidRPr="00E1057E">
        <w:rPr>
          <w:rFonts w:ascii="宋体" w:eastAsia="宋体" w:hAnsi="宋体" w:cs="宋体" w:hint="eastAsia"/>
          <w:sz w:val="24"/>
          <w:szCs w:val="24"/>
        </w:rPr>
        <w:t>于</w:t>
      </w:r>
      <w:r w:rsidR="00237517" w:rsidRPr="00F2447C">
        <w:rPr>
          <w:rFonts w:ascii="Times New Roman" w:eastAsia="宋体" w:hAnsi="Times New Roman" w:cs="Times New Roman"/>
          <w:sz w:val="24"/>
          <w:szCs w:val="24"/>
        </w:rPr>
        <w:t>2023</w:t>
      </w:r>
      <w:r w:rsidR="00237517" w:rsidRPr="00F2447C">
        <w:rPr>
          <w:rFonts w:ascii="Times New Roman" w:eastAsia="宋体" w:hAnsi="Times New Roman" w:cs="Times New Roman"/>
          <w:sz w:val="24"/>
          <w:szCs w:val="24"/>
        </w:rPr>
        <w:t>年</w:t>
      </w:r>
      <w:r w:rsidR="00237517" w:rsidRPr="00F2447C">
        <w:rPr>
          <w:rFonts w:ascii="Times New Roman" w:eastAsia="宋体" w:hAnsi="Times New Roman" w:cs="Times New Roman"/>
          <w:sz w:val="24"/>
          <w:szCs w:val="24"/>
        </w:rPr>
        <w:t>6</w:t>
      </w:r>
      <w:r w:rsidR="00237517" w:rsidRPr="00F2447C">
        <w:rPr>
          <w:rFonts w:ascii="Times New Roman" w:eastAsia="宋体" w:hAnsi="Times New Roman" w:cs="Times New Roman"/>
          <w:sz w:val="24"/>
          <w:szCs w:val="24"/>
        </w:rPr>
        <w:t>月</w:t>
      </w:r>
      <w:r w:rsidR="00E55E08">
        <w:rPr>
          <w:rFonts w:ascii="Times New Roman" w:eastAsia="宋体" w:hAnsi="Times New Roman" w:cs="Times New Roman" w:hint="eastAsia"/>
          <w:sz w:val="24"/>
          <w:szCs w:val="24"/>
        </w:rPr>
        <w:t>2</w:t>
      </w:r>
      <w:r w:rsidR="00E55E08">
        <w:rPr>
          <w:rFonts w:ascii="Times New Roman" w:eastAsia="宋体" w:hAnsi="Times New Roman" w:cs="Times New Roman"/>
          <w:sz w:val="24"/>
          <w:szCs w:val="24"/>
        </w:rPr>
        <w:t>9</w:t>
      </w:r>
      <w:r w:rsidR="00237517" w:rsidRPr="00F2447C">
        <w:rPr>
          <w:rFonts w:ascii="Times New Roman" w:eastAsia="宋体" w:hAnsi="Times New Roman" w:cs="Times New Roman"/>
          <w:sz w:val="24"/>
          <w:szCs w:val="24"/>
        </w:rPr>
        <w:t>日召开第三届董事会第</w:t>
      </w:r>
      <w:r w:rsidR="00AD5528">
        <w:rPr>
          <w:rFonts w:ascii="Times New Roman" w:eastAsia="宋体" w:hAnsi="Times New Roman" w:cs="Times New Roman" w:hint="eastAsia"/>
          <w:sz w:val="24"/>
          <w:szCs w:val="24"/>
        </w:rPr>
        <w:t>八</w:t>
      </w:r>
      <w:r w:rsidR="00237517" w:rsidRPr="00F2447C">
        <w:rPr>
          <w:rFonts w:ascii="Times New Roman" w:eastAsia="宋体" w:hAnsi="Times New Roman" w:cs="Times New Roman"/>
          <w:sz w:val="24"/>
          <w:szCs w:val="24"/>
        </w:rPr>
        <w:t>次会议、第三届监事会第</w:t>
      </w:r>
      <w:r w:rsidR="00AD5528">
        <w:rPr>
          <w:rFonts w:ascii="Times New Roman" w:eastAsia="宋体" w:hAnsi="Times New Roman" w:cs="Times New Roman" w:hint="eastAsia"/>
          <w:sz w:val="24"/>
          <w:szCs w:val="24"/>
        </w:rPr>
        <w:t>四</w:t>
      </w:r>
      <w:r w:rsidR="00237517" w:rsidRPr="00F2447C">
        <w:rPr>
          <w:rFonts w:ascii="Times New Roman" w:eastAsia="宋体" w:hAnsi="Times New Roman" w:cs="Times New Roman"/>
          <w:sz w:val="24"/>
          <w:szCs w:val="24"/>
        </w:rPr>
        <w:t>次会议，审议通过公司关于向不特定对象发行可转换公司债券的相关议案。《麒盛科技股份有限公司向不特定对象发行可转换公司债券</w:t>
      </w:r>
      <w:r w:rsidR="00330D63" w:rsidRPr="00F2447C">
        <w:rPr>
          <w:rFonts w:ascii="Times New Roman" w:eastAsia="宋体" w:hAnsi="Times New Roman" w:cs="Times New Roman"/>
          <w:sz w:val="24"/>
          <w:szCs w:val="24"/>
        </w:rPr>
        <w:t>预案</w:t>
      </w:r>
      <w:r w:rsidR="00237517" w:rsidRPr="00F2447C">
        <w:rPr>
          <w:rFonts w:ascii="Times New Roman" w:eastAsia="宋体" w:hAnsi="Times New Roman" w:cs="Times New Roman"/>
          <w:sz w:val="24"/>
          <w:szCs w:val="24"/>
        </w:rPr>
        <w:t>》等相关公告及文件于</w:t>
      </w:r>
      <w:r w:rsidR="00237517" w:rsidRPr="00F2447C">
        <w:rPr>
          <w:rFonts w:ascii="Times New Roman" w:eastAsia="宋体" w:hAnsi="Times New Roman" w:cs="Times New Roman"/>
          <w:sz w:val="24"/>
          <w:szCs w:val="24"/>
        </w:rPr>
        <w:t>2023</w:t>
      </w:r>
      <w:r w:rsidR="00237517" w:rsidRPr="00F2447C">
        <w:rPr>
          <w:rFonts w:ascii="Times New Roman" w:eastAsia="宋体" w:hAnsi="Times New Roman" w:cs="Times New Roman"/>
          <w:sz w:val="24"/>
          <w:szCs w:val="24"/>
        </w:rPr>
        <w:t>年</w:t>
      </w:r>
      <w:r w:rsidR="00237517" w:rsidRPr="00F2447C">
        <w:rPr>
          <w:rFonts w:ascii="Times New Roman" w:eastAsia="宋体" w:hAnsi="Times New Roman" w:cs="Times New Roman"/>
          <w:sz w:val="24"/>
          <w:szCs w:val="24"/>
        </w:rPr>
        <w:t>6</w:t>
      </w:r>
      <w:r w:rsidR="00237517" w:rsidRPr="00F2447C">
        <w:rPr>
          <w:rFonts w:ascii="Times New Roman" w:eastAsia="宋体" w:hAnsi="Times New Roman" w:cs="Times New Roman"/>
          <w:sz w:val="24"/>
          <w:szCs w:val="24"/>
        </w:rPr>
        <w:t>月</w:t>
      </w:r>
      <w:r w:rsidR="00E55E08">
        <w:rPr>
          <w:rFonts w:ascii="Times New Roman" w:eastAsia="宋体" w:hAnsi="Times New Roman" w:cs="Times New Roman" w:hint="eastAsia"/>
          <w:sz w:val="24"/>
          <w:szCs w:val="24"/>
        </w:rPr>
        <w:t>2</w:t>
      </w:r>
      <w:r w:rsidR="00E55E08">
        <w:rPr>
          <w:rFonts w:ascii="Times New Roman" w:eastAsia="宋体" w:hAnsi="Times New Roman" w:cs="Times New Roman"/>
          <w:sz w:val="24"/>
          <w:szCs w:val="24"/>
        </w:rPr>
        <w:t>9</w:t>
      </w:r>
      <w:r w:rsidR="00237517" w:rsidRPr="00E1057E">
        <w:rPr>
          <w:rFonts w:ascii="宋体" w:eastAsia="宋体" w:hAnsi="宋体" w:cs="宋体"/>
          <w:sz w:val="24"/>
          <w:szCs w:val="24"/>
        </w:rPr>
        <w:t>日在上海证券交易所网站</w:t>
      </w:r>
      <w:r w:rsidR="00237517" w:rsidRPr="00F2447C">
        <w:rPr>
          <w:rFonts w:ascii="Times New Roman" w:eastAsia="宋体" w:hAnsi="Times New Roman" w:cs="Times New Roman"/>
          <w:sz w:val="24"/>
          <w:szCs w:val="24"/>
        </w:rPr>
        <w:t>（</w:t>
      </w:r>
      <w:r w:rsidR="00237517" w:rsidRPr="00F2447C">
        <w:rPr>
          <w:rFonts w:ascii="Times New Roman" w:eastAsia="宋体" w:hAnsi="Times New Roman" w:cs="Times New Roman"/>
          <w:sz w:val="24"/>
          <w:szCs w:val="24"/>
        </w:rPr>
        <w:t>www.sse.com.cn</w:t>
      </w:r>
      <w:r w:rsidR="00237517" w:rsidRPr="00F2447C">
        <w:rPr>
          <w:rFonts w:ascii="Times New Roman" w:eastAsia="宋体" w:hAnsi="Times New Roman" w:cs="Times New Roman"/>
          <w:sz w:val="24"/>
          <w:szCs w:val="24"/>
        </w:rPr>
        <w:t>）</w:t>
      </w:r>
      <w:r w:rsidR="00237517" w:rsidRPr="00E1057E">
        <w:rPr>
          <w:rFonts w:ascii="宋体" w:eastAsia="宋体" w:hAnsi="宋体" w:cs="宋体"/>
          <w:sz w:val="24"/>
          <w:szCs w:val="24"/>
        </w:rPr>
        <w:t>披露，敬请广大投资者注意查阅。</w:t>
      </w:r>
    </w:p>
    <w:p w14:paraId="1ABA71BE" w14:textId="056D718D" w:rsidR="00330D63" w:rsidRDefault="00330D63" w:rsidP="00C31263">
      <w:pPr>
        <w:adjustRightInd w:val="0"/>
        <w:snapToGrid w:val="0"/>
        <w:spacing w:beforeLines="50" w:before="156" w:line="360" w:lineRule="auto"/>
        <w:ind w:firstLineChars="200" w:firstLine="480"/>
        <w:rPr>
          <w:rFonts w:ascii="宋体" w:eastAsia="宋体" w:hAnsi="宋体" w:cs="宋体"/>
          <w:sz w:val="24"/>
          <w:szCs w:val="24"/>
        </w:rPr>
      </w:pPr>
      <w:r w:rsidRPr="00330D63">
        <w:rPr>
          <w:rFonts w:ascii="宋体" w:eastAsia="宋体" w:hAnsi="宋体" w:cs="宋体" w:hint="eastAsia"/>
          <w:sz w:val="24"/>
          <w:szCs w:val="24"/>
        </w:rPr>
        <w:t>本次预案披露事项不代表审核、注册机关对于本次向不特定对象发行可转换公司债券相关事项的实质性判断、确认或批准。预案所述本次向不特定对象发行可转换公司债券相关事项的生效和完成尚需公司股东大会审议、上海证券交易所</w:t>
      </w:r>
      <w:r w:rsidR="00700997">
        <w:rPr>
          <w:rFonts w:ascii="宋体" w:eastAsia="宋体" w:hAnsi="宋体" w:cs="宋体" w:hint="eastAsia"/>
          <w:sz w:val="24"/>
          <w:szCs w:val="24"/>
        </w:rPr>
        <w:t>发行上市</w:t>
      </w:r>
      <w:r w:rsidRPr="00330D63">
        <w:rPr>
          <w:rFonts w:ascii="宋体" w:eastAsia="宋体" w:hAnsi="宋体" w:cs="宋体" w:hint="eastAsia"/>
          <w:sz w:val="24"/>
          <w:szCs w:val="24"/>
        </w:rPr>
        <w:t>审核</w:t>
      </w:r>
      <w:r w:rsidR="00700997" w:rsidRPr="00700997">
        <w:rPr>
          <w:rFonts w:ascii="宋体" w:eastAsia="宋体" w:hAnsi="宋体" w:cs="宋体" w:hint="eastAsia"/>
          <w:sz w:val="24"/>
          <w:szCs w:val="24"/>
        </w:rPr>
        <w:t>并报经中国证券监督管理委员会注册</w:t>
      </w:r>
      <w:r w:rsidR="00700997">
        <w:rPr>
          <w:rFonts w:ascii="宋体" w:eastAsia="宋体" w:hAnsi="宋体" w:cs="宋体" w:hint="eastAsia"/>
          <w:sz w:val="24"/>
          <w:szCs w:val="24"/>
        </w:rPr>
        <w:t>，</w:t>
      </w:r>
      <w:r w:rsidRPr="00330D63">
        <w:rPr>
          <w:rFonts w:ascii="宋体" w:eastAsia="宋体" w:hAnsi="宋体" w:cs="宋体" w:hint="eastAsia"/>
          <w:sz w:val="24"/>
          <w:szCs w:val="24"/>
        </w:rPr>
        <w:t>敬请广大投资者注意投资风险。</w:t>
      </w:r>
    </w:p>
    <w:p w14:paraId="6844FC8C" w14:textId="1DFE2C88" w:rsidR="007F4984" w:rsidRPr="007F4984" w:rsidRDefault="007F4984" w:rsidP="00C31263">
      <w:pPr>
        <w:tabs>
          <w:tab w:val="left" w:pos="540"/>
          <w:tab w:val="left" w:pos="900"/>
        </w:tabs>
        <w:adjustRightInd w:val="0"/>
        <w:snapToGrid w:val="0"/>
        <w:spacing w:beforeLines="50" w:before="156" w:line="360" w:lineRule="auto"/>
        <w:ind w:firstLineChars="200" w:firstLine="480"/>
        <w:rPr>
          <w:rFonts w:ascii="宋体" w:eastAsia="宋体" w:hAnsi="宋体" w:cs="宋体"/>
          <w:bCs/>
          <w:sz w:val="24"/>
          <w:szCs w:val="24"/>
        </w:rPr>
      </w:pPr>
      <w:r w:rsidRPr="007F4984">
        <w:rPr>
          <w:rFonts w:ascii="宋体" w:eastAsia="宋体" w:hAnsi="宋体" w:cs="宋体" w:hint="eastAsia"/>
          <w:bCs/>
          <w:sz w:val="24"/>
          <w:szCs w:val="24"/>
        </w:rPr>
        <w:t>特此公告。</w:t>
      </w:r>
    </w:p>
    <w:p w14:paraId="39997468" w14:textId="77777777" w:rsidR="007F4984" w:rsidRDefault="007F4984" w:rsidP="007F4984">
      <w:pPr>
        <w:adjustRightInd w:val="0"/>
        <w:snapToGrid w:val="0"/>
        <w:spacing w:line="560" w:lineRule="exact"/>
        <w:ind w:firstLineChars="200" w:firstLine="480"/>
        <w:rPr>
          <w:rFonts w:ascii="宋体" w:eastAsia="宋体" w:hAnsi="宋体" w:cs="宋体"/>
          <w:color w:val="676767"/>
          <w:sz w:val="24"/>
          <w:szCs w:val="24"/>
        </w:rPr>
      </w:pPr>
    </w:p>
    <w:p w14:paraId="7AC9BAE7" w14:textId="77777777" w:rsidR="00E55E08" w:rsidRPr="007F4984" w:rsidRDefault="00E55E08" w:rsidP="007F4984">
      <w:pPr>
        <w:adjustRightInd w:val="0"/>
        <w:snapToGrid w:val="0"/>
        <w:spacing w:line="560" w:lineRule="exact"/>
        <w:ind w:firstLineChars="200" w:firstLine="480"/>
        <w:rPr>
          <w:rFonts w:ascii="宋体" w:eastAsia="宋体" w:hAnsi="宋体" w:cs="宋体"/>
          <w:color w:val="676767"/>
          <w:sz w:val="24"/>
          <w:szCs w:val="24"/>
        </w:rPr>
      </w:pPr>
    </w:p>
    <w:p w14:paraId="74922AD4" w14:textId="77777777" w:rsidR="00944B85" w:rsidRDefault="00944B85" w:rsidP="007F4984">
      <w:pPr>
        <w:autoSpaceDE w:val="0"/>
        <w:autoSpaceDN w:val="0"/>
        <w:adjustRightInd w:val="0"/>
        <w:spacing w:line="360" w:lineRule="auto"/>
        <w:jc w:val="right"/>
        <w:rPr>
          <w:rFonts w:ascii="宋体" w:eastAsia="宋体" w:hAnsi="宋体" w:cs="宋体"/>
          <w:color w:val="000000"/>
          <w:kern w:val="0"/>
          <w:sz w:val="24"/>
          <w:szCs w:val="24"/>
        </w:rPr>
      </w:pPr>
    </w:p>
    <w:p w14:paraId="4F1382B0" w14:textId="30743140" w:rsidR="007F4984" w:rsidRPr="007F4984" w:rsidRDefault="007F4984" w:rsidP="007F4984">
      <w:pPr>
        <w:autoSpaceDE w:val="0"/>
        <w:autoSpaceDN w:val="0"/>
        <w:adjustRightInd w:val="0"/>
        <w:spacing w:line="360" w:lineRule="auto"/>
        <w:jc w:val="right"/>
        <w:rPr>
          <w:rFonts w:ascii="宋体" w:eastAsia="宋体" w:hAnsi="宋体" w:cs="宋体"/>
          <w:color w:val="000000"/>
          <w:kern w:val="0"/>
          <w:sz w:val="24"/>
          <w:szCs w:val="24"/>
        </w:rPr>
      </w:pPr>
      <w:r w:rsidRPr="007F4984">
        <w:rPr>
          <w:rFonts w:ascii="宋体" w:eastAsia="宋体" w:hAnsi="宋体" w:cs="宋体" w:hint="eastAsia"/>
          <w:color w:val="000000"/>
          <w:kern w:val="0"/>
          <w:sz w:val="24"/>
          <w:szCs w:val="24"/>
        </w:rPr>
        <w:t>麒盛科技股份有限公司董事会</w:t>
      </w:r>
    </w:p>
    <w:p w14:paraId="3A8969A9" w14:textId="636BB9F5" w:rsidR="007F4984" w:rsidRPr="007F4984" w:rsidRDefault="007F4984" w:rsidP="007F4984">
      <w:pPr>
        <w:spacing w:line="360" w:lineRule="auto"/>
        <w:jc w:val="right"/>
        <w:rPr>
          <w:rFonts w:ascii="宋体" w:eastAsia="宋体" w:hAnsi="宋体" w:cs="宋体"/>
          <w:color w:val="000000"/>
          <w:kern w:val="0"/>
          <w:sz w:val="24"/>
          <w:szCs w:val="24"/>
        </w:rPr>
      </w:pPr>
      <w:r w:rsidRPr="00F2447C">
        <w:rPr>
          <w:rFonts w:ascii="Times New Roman" w:eastAsia="宋体" w:hAnsi="Times New Roman" w:cs="Times New Roman"/>
          <w:color w:val="000000"/>
          <w:kern w:val="0"/>
          <w:sz w:val="24"/>
          <w:szCs w:val="24"/>
        </w:rPr>
        <w:t>2023</w:t>
      </w:r>
      <w:r w:rsidRPr="00E1057E">
        <w:rPr>
          <w:rFonts w:ascii="宋体" w:eastAsia="宋体" w:hAnsi="宋体" w:cs="宋体" w:hint="eastAsia"/>
          <w:color w:val="000000"/>
          <w:kern w:val="0"/>
          <w:sz w:val="24"/>
          <w:szCs w:val="24"/>
        </w:rPr>
        <w:t>年</w:t>
      </w:r>
      <w:r w:rsidRPr="00F2447C">
        <w:rPr>
          <w:rFonts w:ascii="Times New Roman" w:eastAsia="宋体" w:hAnsi="Times New Roman" w:cs="Times New Roman"/>
          <w:color w:val="000000"/>
          <w:kern w:val="0"/>
          <w:sz w:val="24"/>
          <w:szCs w:val="24"/>
        </w:rPr>
        <w:t>6</w:t>
      </w:r>
      <w:r w:rsidRPr="00E1057E">
        <w:rPr>
          <w:rFonts w:ascii="宋体" w:eastAsia="宋体" w:hAnsi="宋体" w:cs="宋体" w:hint="eastAsia"/>
          <w:color w:val="000000"/>
          <w:kern w:val="0"/>
          <w:sz w:val="24"/>
          <w:szCs w:val="24"/>
        </w:rPr>
        <w:t>月</w:t>
      </w:r>
      <w:r w:rsidR="001A6612">
        <w:rPr>
          <w:rFonts w:ascii="Times New Roman" w:eastAsia="宋体" w:hAnsi="Times New Roman" w:cs="Times New Roman"/>
          <w:color w:val="000000"/>
          <w:kern w:val="0"/>
          <w:sz w:val="24"/>
          <w:szCs w:val="24"/>
        </w:rPr>
        <w:t>30</w:t>
      </w:r>
      <w:r w:rsidRPr="007F4984">
        <w:rPr>
          <w:rFonts w:ascii="宋体" w:eastAsia="宋体" w:hAnsi="宋体" w:cs="宋体" w:hint="eastAsia"/>
          <w:color w:val="000000"/>
          <w:kern w:val="0"/>
          <w:sz w:val="24"/>
          <w:szCs w:val="24"/>
        </w:rPr>
        <w:t>日</w:t>
      </w:r>
    </w:p>
    <w:sectPr w:rsidR="007F4984" w:rsidRPr="007F498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4E86" w14:textId="77777777" w:rsidR="005D1E09" w:rsidRDefault="005D1E09" w:rsidP="009F5CB9">
      <w:r>
        <w:separator/>
      </w:r>
    </w:p>
  </w:endnote>
  <w:endnote w:type="continuationSeparator" w:id="0">
    <w:p w14:paraId="5B2F1196" w14:textId="77777777" w:rsidR="005D1E09" w:rsidRDefault="005D1E09" w:rsidP="009F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3802" w14:textId="4B2E32AC" w:rsidR="001D1A85" w:rsidRPr="00C07B10" w:rsidRDefault="005D1E09" w:rsidP="001D1A85">
    <w:pPr>
      <w:pStyle w:val="a8"/>
      <w:jc w:val="center"/>
      <w:rPr>
        <w:rFonts w:ascii="Times New Roman" w:hAnsi="Times New Roman" w:cs="Times New Roman"/>
      </w:rPr>
    </w:pPr>
    <w:sdt>
      <w:sdtPr>
        <w:rPr>
          <w:rFonts w:ascii="Times New Roman" w:eastAsia="宋体" w:hAnsi="Times New Roman" w:cs="Times New Roman"/>
        </w:rPr>
        <w:id w:val="-1266376979"/>
        <w:docPartObj>
          <w:docPartGallery w:val="AutoText"/>
        </w:docPartObj>
      </w:sdtPr>
      <w:sdtEndPr/>
      <w:sdtContent>
        <w:r w:rsidR="001D1A85" w:rsidRPr="00C07B10">
          <w:rPr>
            <w:rFonts w:ascii="Times New Roman" w:eastAsia="宋体" w:hAnsi="Times New Roman" w:cs="Times New Roman"/>
          </w:rPr>
          <w:fldChar w:fldCharType="begin"/>
        </w:r>
        <w:r w:rsidR="001D1A85" w:rsidRPr="00C07B10">
          <w:rPr>
            <w:rFonts w:ascii="Times New Roman" w:eastAsia="宋体" w:hAnsi="Times New Roman" w:cs="Times New Roman"/>
          </w:rPr>
          <w:instrText>PAGE   \* MERGEFORMAT</w:instrText>
        </w:r>
        <w:r w:rsidR="001D1A85" w:rsidRPr="00C07B10">
          <w:rPr>
            <w:rFonts w:ascii="Times New Roman" w:eastAsia="宋体" w:hAnsi="Times New Roman" w:cs="Times New Roman"/>
          </w:rPr>
          <w:fldChar w:fldCharType="separate"/>
        </w:r>
        <w:r w:rsidR="007C7968">
          <w:rPr>
            <w:rFonts w:ascii="Times New Roman" w:eastAsia="宋体" w:hAnsi="Times New Roman" w:cs="Times New Roman"/>
            <w:noProof/>
          </w:rPr>
          <w:t>1</w:t>
        </w:r>
        <w:r w:rsidR="001D1A85" w:rsidRPr="00C07B10">
          <w:rPr>
            <w:rFonts w:ascii="Times New Roman" w:eastAsia="宋体" w:hAnsi="Times New Roman" w:cs="Times New Roma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BFFF5" w14:textId="77777777" w:rsidR="005D1E09" w:rsidRDefault="005D1E09" w:rsidP="009F5CB9">
      <w:r>
        <w:separator/>
      </w:r>
    </w:p>
  </w:footnote>
  <w:footnote w:type="continuationSeparator" w:id="0">
    <w:p w14:paraId="5217A571" w14:textId="77777777" w:rsidR="005D1E09" w:rsidRDefault="005D1E09" w:rsidP="009F5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E2CC6"/>
    <w:multiLevelType w:val="multilevel"/>
    <w:tmpl w:val="85243032"/>
    <w:lvl w:ilvl="0">
      <w:start w:val="1"/>
      <w:numFmt w:val="chineseCounting"/>
      <w:lvlRestart w:val="0"/>
      <w:pStyle w:val="1"/>
      <w:suff w:val="space"/>
      <w:lvlText w:val="第%1节"/>
      <w:lvlJc w:val="left"/>
      <w:pPr>
        <w:ind w:left="0" w:firstLine="0"/>
      </w:pPr>
      <w:rPr>
        <w:rFonts w:ascii="黑体" w:eastAsia="黑体" w:hAnsi="黑体" w:hint="eastAsia"/>
        <w:b w:val="0"/>
        <w:i w:val="0"/>
        <w:sz w:val="32"/>
      </w:rPr>
    </w:lvl>
    <w:lvl w:ilvl="1">
      <w:start w:val="1"/>
      <w:numFmt w:val="chineseCounting"/>
      <w:pStyle w:val="2"/>
      <w:suff w:val="nothing"/>
      <w:lvlText w:val="%2、"/>
      <w:lvlJc w:val="left"/>
      <w:pPr>
        <w:ind w:left="0" w:firstLine="0"/>
      </w:pPr>
      <w:rPr>
        <w:rFonts w:hint="default"/>
        <w:b w:val="0"/>
        <w:i w:val="0"/>
        <w:sz w:val="28"/>
      </w:rPr>
    </w:lvl>
    <w:lvl w:ilvl="2">
      <w:start w:val="1"/>
      <w:numFmt w:val="chineseCounting"/>
      <w:pStyle w:val="3"/>
      <w:suff w:val="nothing"/>
      <w:lvlText w:val="（%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0" w:firstLine="0"/>
      </w:pPr>
      <w:rPr>
        <w:rFonts w:ascii="Times New Roman" w:hAnsi="Times New Roman" w:cs="Times New Roman" w:hint="default"/>
        <w:b/>
        <w:i w:val="0"/>
        <w:sz w:val="24"/>
      </w:rPr>
    </w:lvl>
    <w:lvl w:ilvl="4">
      <w:start w:val="1"/>
      <w:numFmt w:val="decimal"/>
      <w:pStyle w:val="5"/>
      <w:suff w:val="nothing"/>
      <w:lvlText w:val="（%5）"/>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0" w:firstLine="0"/>
      </w:pPr>
      <w:rPr>
        <w:rFonts w:ascii="Times New Roman" w:hAnsi="Times New Roman" w:cs="Times New Roman" w:hint="default"/>
        <w:b w:val="0"/>
        <w:i w:val="0"/>
        <w:sz w:val="24"/>
        <w:u w:val="none"/>
        <w:em w:val="none"/>
      </w:rPr>
    </w:lvl>
    <w:lvl w:ilvl="6">
      <w:start w:val="1"/>
      <w:numFmt w:val="decimalEnclosedCircle"/>
      <w:pStyle w:val="7"/>
      <w:suff w:val="nothing"/>
      <w:lvlText w:val="%7"/>
      <w:lvlJc w:val="left"/>
      <w:pPr>
        <w:ind w:left="0" w:firstLine="0"/>
      </w:pPr>
      <w:rPr>
        <w:rFonts w:ascii="Times New Roman" w:hAnsi="Times New Roman" w:cs="Times New Roman" w:hint="default"/>
        <w:b w:val="0"/>
        <w:i w:val="0"/>
        <w:sz w:val="24"/>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11"/>
    <w:rsid w:val="00003434"/>
    <w:rsid w:val="000866B3"/>
    <w:rsid w:val="00087737"/>
    <w:rsid w:val="000E793C"/>
    <w:rsid w:val="001341B3"/>
    <w:rsid w:val="001508F1"/>
    <w:rsid w:val="00160BA0"/>
    <w:rsid w:val="001A6612"/>
    <w:rsid w:val="001D1A85"/>
    <w:rsid w:val="00221BF8"/>
    <w:rsid w:val="00237517"/>
    <w:rsid w:val="00252422"/>
    <w:rsid w:val="00281A9C"/>
    <w:rsid w:val="00284331"/>
    <w:rsid w:val="00301862"/>
    <w:rsid w:val="0031037B"/>
    <w:rsid w:val="00330D63"/>
    <w:rsid w:val="00340763"/>
    <w:rsid w:val="00340B6B"/>
    <w:rsid w:val="003E2E84"/>
    <w:rsid w:val="0048016D"/>
    <w:rsid w:val="004A09A3"/>
    <w:rsid w:val="004B1074"/>
    <w:rsid w:val="004D39A9"/>
    <w:rsid w:val="004F2B42"/>
    <w:rsid w:val="00556977"/>
    <w:rsid w:val="005D1E09"/>
    <w:rsid w:val="00614719"/>
    <w:rsid w:val="00630214"/>
    <w:rsid w:val="006B6478"/>
    <w:rsid w:val="006E15DD"/>
    <w:rsid w:val="006E7B11"/>
    <w:rsid w:val="00700997"/>
    <w:rsid w:val="00734BE6"/>
    <w:rsid w:val="0076144B"/>
    <w:rsid w:val="007650DC"/>
    <w:rsid w:val="00796E9F"/>
    <w:rsid w:val="00797315"/>
    <w:rsid w:val="007C7968"/>
    <w:rsid w:val="007E1548"/>
    <w:rsid w:val="007F3296"/>
    <w:rsid w:val="007F4984"/>
    <w:rsid w:val="0088215C"/>
    <w:rsid w:val="008B073E"/>
    <w:rsid w:val="008B228E"/>
    <w:rsid w:val="008E4294"/>
    <w:rsid w:val="00931411"/>
    <w:rsid w:val="00934D41"/>
    <w:rsid w:val="00944B85"/>
    <w:rsid w:val="009A2B30"/>
    <w:rsid w:val="009D1834"/>
    <w:rsid w:val="009E33F5"/>
    <w:rsid w:val="009F5CB9"/>
    <w:rsid w:val="00A0229E"/>
    <w:rsid w:val="00A10F3E"/>
    <w:rsid w:val="00A21B70"/>
    <w:rsid w:val="00A3142C"/>
    <w:rsid w:val="00A36504"/>
    <w:rsid w:val="00A730E8"/>
    <w:rsid w:val="00AC7233"/>
    <w:rsid w:val="00AD0821"/>
    <w:rsid w:val="00AD5528"/>
    <w:rsid w:val="00AF2045"/>
    <w:rsid w:val="00B16710"/>
    <w:rsid w:val="00B45C73"/>
    <w:rsid w:val="00B8790E"/>
    <w:rsid w:val="00BA65E3"/>
    <w:rsid w:val="00BB3189"/>
    <w:rsid w:val="00C07B10"/>
    <w:rsid w:val="00C1198B"/>
    <w:rsid w:val="00C31263"/>
    <w:rsid w:val="00C97EBD"/>
    <w:rsid w:val="00CE151F"/>
    <w:rsid w:val="00D0340A"/>
    <w:rsid w:val="00D549C4"/>
    <w:rsid w:val="00D857B0"/>
    <w:rsid w:val="00D96BA1"/>
    <w:rsid w:val="00DA0CEA"/>
    <w:rsid w:val="00DC5D00"/>
    <w:rsid w:val="00E1057E"/>
    <w:rsid w:val="00E15C44"/>
    <w:rsid w:val="00E3283D"/>
    <w:rsid w:val="00E55E08"/>
    <w:rsid w:val="00E80272"/>
    <w:rsid w:val="00EA14F1"/>
    <w:rsid w:val="00EE0117"/>
    <w:rsid w:val="00F014AF"/>
    <w:rsid w:val="00F03CE5"/>
    <w:rsid w:val="00F05EF2"/>
    <w:rsid w:val="00F13BEA"/>
    <w:rsid w:val="00F1454F"/>
    <w:rsid w:val="00F22152"/>
    <w:rsid w:val="00F2447C"/>
    <w:rsid w:val="00F4421A"/>
    <w:rsid w:val="00F67937"/>
    <w:rsid w:val="00F9209D"/>
    <w:rsid w:val="00FA36D7"/>
    <w:rsid w:val="00FD666B"/>
    <w:rsid w:val="00FE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7886"/>
  <w15:chartTrackingRefBased/>
  <w15:docId w15:val="{07742D46-C12A-46BF-B717-A2050064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3D"/>
    <w:pPr>
      <w:widowControl w:val="0"/>
      <w:jc w:val="both"/>
    </w:pPr>
  </w:style>
  <w:style w:type="paragraph" w:styleId="1">
    <w:name w:val="heading 1"/>
    <w:next w:val="a0"/>
    <w:link w:val="1Char"/>
    <w:autoRedefine/>
    <w:uiPriority w:val="1"/>
    <w:qFormat/>
    <w:rsid w:val="00630214"/>
    <w:pPr>
      <w:keepNext/>
      <w:keepLines/>
      <w:pageBreakBefore/>
      <w:numPr>
        <w:numId w:val="15"/>
      </w:numPr>
      <w:spacing w:beforeLines="50" w:before="50" w:afterLines="50" w:after="50" w:line="360" w:lineRule="auto"/>
      <w:jc w:val="center"/>
      <w:outlineLvl w:val="0"/>
    </w:pPr>
    <w:rPr>
      <w:rFonts w:ascii="Times New Roman" w:eastAsia="黑体" w:hAnsi="Times New Roman" w:cs="Times New Roman"/>
      <w:bCs/>
      <w:kern w:val="0"/>
      <w:sz w:val="32"/>
      <w:szCs w:val="44"/>
    </w:rPr>
  </w:style>
  <w:style w:type="paragraph" w:styleId="2">
    <w:name w:val="heading 2"/>
    <w:next w:val="a0"/>
    <w:link w:val="2Char"/>
    <w:autoRedefine/>
    <w:uiPriority w:val="1"/>
    <w:qFormat/>
    <w:rsid w:val="00630214"/>
    <w:pPr>
      <w:keepNext/>
      <w:keepLines/>
      <w:numPr>
        <w:ilvl w:val="1"/>
        <w:numId w:val="15"/>
      </w:numPr>
      <w:spacing w:beforeLines="50" w:before="50" w:afterLines="50" w:line="360" w:lineRule="auto"/>
      <w:jc w:val="both"/>
      <w:outlineLvl w:val="1"/>
    </w:pPr>
    <w:rPr>
      <w:rFonts w:ascii="Times New Roman" w:eastAsia="黑体" w:hAnsi="Times New Roman" w:cs="Times New Roman"/>
      <w:bCs/>
      <w:sz w:val="28"/>
      <w:szCs w:val="32"/>
    </w:rPr>
  </w:style>
  <w:style w:type="paragraph" w:styleId="3">
    <w:name w:val="heading 3"/>
    <w:next w:val="a0"/>
    <w:link w:val="3Char"/>
    <w:autoRedefine/>
    <w:uiPriority w:val="1"/>
    <w:qFormat/>
    <w:rsid w:val="00630214"/>
    <w:pPr>
      <w:keepNext/>
      <w:keepLines/>
      <w:numPr>
        <w:ilvl w:val="2"/>
        <w:numId w:val="15"/>
      </w:numPr>
      <w:spacing w:beforeLines="50" w:before="50" w:afterLines="50" w:line="360" w:lineRule="auto"/>
      <w:jc w:val="both"/>
      <w:outlineLvl w:val="2"/>
    </w:pPr>
    <w:rPr>
      <w:rFonts w:ascii="Times New Roman" w:eastAsia="黑体" w:hAnsi="Times New Roman" w:cs="Times New Roman"/>
      <w:bCs/>
      <w:color w:val="000000"/>
      <w:kern w:val="0"/>
      <w:sz w:val="24"/>
      <w:szCs w:val="24"/>
      <w:lang w:eastAsia="ar-SA"/>
    </w:rPr>
  </w:style>
  <w:style w:type="paragraph" w:styleId="4">
    <w:name w:val="heading 4"/>
    <w:next w:val="a0"/>
    <w:link w:val="4Char"/>
    <w:autoRedefine/>
    <w:uiPriority w:val="1"/>
    <w:qFormat/>
    <w:rsid w:val="00630214"/>
    <w:pPr>
      <w:keepNext/>
      <w:keepLines/>
      <w:numPr>
        <w:ilvl w:val="3"/>
        <w:numId w:val="15"/>
      </w:numPr>
      <w:spacing w:beforeLines="50" w:before="50" w:afterLines="50" w:after="50" w:line="360" w:lineRule="auto"/>
      <w:jc w:val="both"/>
      <w:outlineLvl w:val="3"/>
    </w:pPr>
    <w:rPr>
      <w:rFonts w:ascii="Times New Roman" w:eastAsia="宋体" w:hAnsi="Times New Roman" w:cs="Times New Roman"/>
      <w:b/>
      <w:bCs/>
      <w:sz w:val="24"/>
      <w:szCs w:val="28"/>
    </w:rPr>
  </w:style>
  <w:style w:type="paragraph" w:styleId="5">
    <w:name w:val="heading 5"/>
    <w:next w:val="a0"/>
    <w:link w:val="5Char"/>
    <w:autoRedefine/>
    <w:uiPriority w:val="1"/>
    <w:qFormat/>
    <w:rsid w:val="00630214"/>
    <w:pPr>
      <w:keepNext/>
      <w:keepLines/>
      <w:numPr>
        <w:ilvl w:val="4"/>
        <w:numId w:val="14"/>
      </w:numPr>
      <w:spacing w:beforeLines="50" w:before="50" w:afterLines="50" w:after="50" w:line="360" w:lineRule="auto"/>
      <w:ind w:firstLine="482"/>
      <w:outlineLvl w:val="4"/>
    </w:pPr>
    <w:rPr>
      <w:rFonts w:ascii="Times New Roman" w:eastAsia="宋体" w:hAnsi="Times New Roman" w:cs="Times New Roman"/>
      <w:bCs/>
      <w:sz w:val="24"/>
      <w:szCs w:val="28"/>
    </w:rPr>
  </w:style>
  <w:style w:type="paragraph" w:styleId="6">
    <w:name w:val="heading 6"/>
    <w:next w:val="a0"/>
    <w:link w:val="6Char"/>
    <w:autoRedefine/>
    <w:uiPriority w:val="1"/>
    <w:qFormat/>
    <w:rsid w:val="00630214"/>
    <w:pPr>
      <w:numPr>
        <w:ilvl w:val="5"/>
        <w:numId w:val="15"/>
      </w:numPr>
      <w:spacing w:beforeLines="50" w:before="50" w:afterLines="50" w:after="50" w:line="360" w:lineRule="auto"/>
      <w:jc w:val="both"/>
      <w:outlineLvl w:val="5"/>
    </w:pPr>
    <w:rPr>
      <w:rFonts w:ascii="Times New Roman" w:eastAsia="宋体" w:hAnsi="Times New Roman" w:cs="Times New Roman"/>
      <w:bCs/>
      <w:sz w:val="24"/>
      <w:szCs w:val="24"/>
    </w:rPr>
  </w:style>
  <w:style w:type="paragraph" w:styleId="7">
    <w:name w:val="heading 7"/>
    <w:next w:val="a0"/>
    <w:link w:val="7Char"/>
    <w:autoRedefine/>
    <w:uiPriority w:val="2"/>
    <w:unhideWhenUsed/>
    <w:qFormat/>
    <w:rsid w:val="00630214"/>
    <w:pPr>
      <w:keepNext/>
      <w:keepLines/>
      <w:numPr>
        <w:ilvl w:val="6"/>
        <w:numId w:val="15"/>
      </w:numPr>
      <w:spacing w:beforeLines="50" w:before="50" w:afterLines="50" w:after="50" w:line="360" w:lineRule="auto"/>
      <w:outlineLvl w:val="6"/>
    </w:pPr>
    <w:rPr>
      <w:rFonts w:ascii="Times New Roman" w:eastAsia="宋体" w:hAnsi="Times New Roman" w:cs="Times New Roman"/>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1"/>
    <w:rsid w:val="009D1834"/>
    <w:rPr>
      <w:rFonts w:ascii="Times New Roman" w:eastAsia="黑体" w:hAnsi="Times New Roman" w:cs="Times New Roman"/>
      <w:bCs/>
      <w:kern w:val="0"/>
      <w:sz w:val="32"/>
      <w:szCs w:val="44"/>
    </w:rPr>
  </w:style>
  <w:style w:type="paragraph" w:styleId="a0">
    <w:name w:val="Normal Indent"/>
    <w:autoRedefine/>
    <w:qFormat/>
    <w:rsid w:val="00003434"/>
    <w:pPr>
      <w:spacing w:beforeLines="50" w:before="50" w:line="360" w:lineRule="auto"/>
      <w:ind w:firstLineChars="200" w:firstLine="200"/>
      <w:jc w:val="both"/>
    </w:pPr>
    <w:rPr>
      <w:rFonts w:ascii="Times New Roman" w:eastAsia="宋体" w:hAnsi="Times New Roman" w:cs="Times New Roman"/>
      <w:sz w:val="24"/>
      <w:szCs w:val="23"/>
    </w:rPr>
  </w:style>
  <w:style w:type="character" w:customStyle="1" w:styleId="2Char">
    <w:name w:val="标题 2 Char"/>
    <w:basedOn w:val="a1"/>
    <w:link w:val="2"/>
    <w:uiPriority w:val="1"/>
    <w:rsid w:val="009D1834"/>
    <w:rPr>
      <w:rFonts w:ascii="Times New Roman" w:eastAsia="黑体" w:hAnsi="Times New Roman" w:cs="Times New Roman"/>
      <w:bCs/>
      <w:sz w:val="28"/>
      <w:szCs w:val="32"/>
    </w:rPr>
  </w:style>
  <w:style w:type="character" w:customStyle="1" w:styleId="3Char">
    <w:name w:val="标题 3 Char"/>
    <w:basedOn w:val="a1"/>
    <w:link w:val="3"/>
    <w:uiPriority w:val="1"/>
    <w:rsid w:val="009D1834"/>
    <w:rPr>
      <w:rFonts w:ascii="Times New Roman" w:eastAsia="黑体" w:hAnsi="Times New Roman" w:cs="Times New Roman"/>
      <w:bCs/>
      <w:color w:val="000000"/>
      <w:kern w:val="0"/>
      <w:sz w:val="24"/>
      <w:szCs w:val="24"/>
      <w:lang w:eastAsia="ar-SA"/>
    </w:rPr>
  </w:style>
  <w:style w:type="character" w:customStyle="1" w:styleId="4Char">
    <w:name w:val="标题 4 Char"/>
    <w:basedOn w:val="a1"/>
    <w:link w:val="4"/>
    <w:uiPriority w:val="1"/>
    <w:rsid w:val="00340763"/>
    <w:rPr>
      <w:rFonts w:ascii="Times New Roman" w:eastAsia="宋体" w:hAnsi="Times New Roman" w:cs="Times New Roman"/>
      <w:b/>
      <w:bCs/>
      <w:sz w:val="24"/>
      <w:szCs w:val="28"/>
    </w:rPr>
  </w:style>
  <w:style w:type="character" w:customStyle="1" w:styleId="5Char">
    <w:name w:val="标题 5 Char"/>
    <w:basedOn w:val="a1"/>
    <w:link w:val="5"/>
    <w:uiPriority w:val="1"/>
    <w:rsid w:val="00630214"/>
    <w:rPr>
      <w:rFonts w:ascii="Times New Roman" w:eastAsia="宋体" w:hAnsi="Times New Roman" w:cs="Times New Roman"/>
      <w:bCs/>
      <w:sz w:val="24"/>
      <w:szCs w:val="28"/>
    </w:rPr>
  </w:style>
  <w:style w:type="character" w:customStyle="1" w:styleId="6Char">
    <w:name w:val="标题 6 Char"/>
    <w:basedOn w:val="a1"/>
    <w:link w:val="6"/>
    <w:uiPriority w:val="1"/>
    <w:rsid w:val="009E33F5"/>
    <w:rPr>
      <w:rFonts w:ascii="Times New Roman" w:eastAsia="宋体" w:hAnsi="Times New Roman" w:cs="Times New Roman"/>
      <w:bCs/>
      <w:sz w:val="24"/>
      <w:szCs w:val="24"/>
    </w:rPr>
  </w:style>
  <w:style w:type="character" w:customStyle="1" w:styleId="7Char">
    <w:name w:val="标题 7 Char"/>
    <w:basedOn w:val="a1"/>
    <w:link w:val="7"/>
    <w:uiPriority w:val="2"/>
    <w:rsid w:val="009D1834"/>
    <w:rPr>
      <w:rFonts w:ascii="Times New Roman" w:eastAsia="宋体" w:hAnsi="Times New Roman" w:cs="Times New Roman"/>
      <w:bCs/>
      <w:sz w:val="24"/>
      <w:szCs w:val="24"/>
    </w:rPr>
  </w:style>
  <w:style w:type="paragraph" w:customStyle="1" w:styleId="a4">
    <w:name w:val="表格后说明"/>
    <w:next w:val="a0"/>
    <w:autoRedefine/>
    <w:uiPriority w:val="3"/>
    <w:qFormat/>
    <w:rsid w:val="00F03CE5"/>
    <w:pPr>
      <w:jc w:val="both"/>
    </w:pPr>
    <w:rPr>
      <w:rFonts w:ascii="Times New Roman" w:eastAsia="宋体" w:hAnsi="Times New Roman" w:cs="Times New Roman"/>
      <w:szCs w:val="24"/>
    </w:rPr>
  </w:style>
  <w:style w:type="paragraph" w:customStyle="1" w:styleId="a5">
    <w:name w:val="表格前单位"/>
    <w:next w:val="a0"/>
    <w:autoRedefine/>
    <w:uiPriority w:val="2"/>
    <w:qFormat/>
    <w:rsid w:val="00F03CE5"/>
    <w:pPr>
      <w:keepNext/>
      <w:jc w:val="right"/>
    </w:pPr>
    <w:rPr>
      <w:rFonts w:ascii="Times New Roman" w:eastAsia="宋体" w:hAnsi="Times New Roman" w:cs="Times New Roman"/>
      <w:szCs w:val="24"/>
    </w:rPr>
  </w:style>
  <w:style w:type="table" w:customStyle="1" w:styleId="a6">
    <w:name w:val="报告表格"/>
    <w:basedOn w:val="a2"/>
    <w:uiPriority w:val="99"/>
    <w:rsid w:val="00F22152"/>
    <w:rPr>
      <w:rFonts w:ascii="Times New Roman" w:eastAsia="宋体" w:hAnsi="Times New Roman"/>
      <w:sz w:val="18"/>
    </w:rPr>
    <w:tblPr>
      <w:tblInd w:w="0" w:type="dxa"/>
      <w:tblCellMar>
        <w:top w:w="0" w:type="dxa"/>
        <w:left w:w="108" w:type="dxa"/>
        <w:bottom w:w="0" w:type="dxa"/>
        <w:right w:w="108" w:type="dxa"/>
      </w:tblCellMar>
    </w:tblPr>
  </w:style>
  <w:style w:type="paragraph" w:styleId="TOC">
    <w:name w:val="TOC Heading"/>
    <w:basedOn w:val="1"/>
    <w:next w:val="a"/>
    <w:uiPriority w:val="39"/>
    <w:unhideWhenUsed/>
    <w:qFormat/>
    <w:rsid w:val="00EE0117"/>
    <w:pPr>
      <w:pageBreakBefore w:val="0"/>
      <w:numPr>
        <w:numId w:val="0"/>
      </w:numPr>
      <w:snapToGrid w:val="0"/>
      <w:spacing w:beforeLines="0" w:before="240" w:afterLines="0" w:after="0" w:line="259" w:lineRule="auto"/>
      <w:outlineLvl w:val="9"/>
    </w:pPr>
    <w:rPr>
      <w:bCs w:val="0"/>
      <w:szCs w:val="32"/>
    </w:rPr>
  </w:style>
  <w:style w:type="paragraph" w:styleId="10">
    <w:name w:val="toc 1"/>
    <w:basedOn w:val="a"/>
    <w:next w:val="a"/>
    <w:autoRedefine/>
    <w:uiPriority w:val="39"/>
    <w:unhideWhenUsed/>
    <w:rsid w:val="00EE0117"/>
    <w:rPr>
      <w:rFonts w:ascii="Times New Roman" w:eastAsia="黑体" w:hAnsi="Times New Roman"/>
      <w:sz w:val="24"/>
    </w:rPr>
  </w:style>
  <w:style w:type="paragraph" w:styleId="20">
    <w:name w:val="toc 2"/>
    <w:basedOn w:val="a"/>
    <w:next w:val="a"/>
    <w:autoRedefine/>
    <w:uiPriority w:val="39"/>
    <w:unhideWhenUsed/>
    <w:rsid w:val="00EE0117"/>
    <w:pPr>
      <w:ind w:leftChars="200" w:left="420"/>
    </w:pPr>
    <w:rPr>
      <w:rFonts w:ascii="Times New Roman" w:eastAsia="黑体" w:hAnsi="Times New Roman"/>
      <w:sz w:val="24"/>
    </w:rPr>
  </w:style>
  <w:style w:type="paragraph" w:styleId="30">
    <w:name w:val="toc 3"/>
    <w:basedOn w:val="a"/>
    <w:next w:val="a"/>
    <w:autoRedefine/>
    <w:uiPriority w:val="39"/>
    <w:unhideWhenUsed/>
    <w:rsid w:val="00EE0117"/>
    <w:pPr>
      <w:ind w:leftChars="400" w:left="840"/>
    </w:pPr>
    <w:rPr>
      <w:rFonts w:ascii="Times New Roman" w:eastAsia="黑体" w:hAnsi="Times New Roman"/>
      <w:sz w:val="24"/>
    </w:rPr>
  </w:style>
  <w:style w:type="paragraph" w:styleId="a7">
    <w:name w:val="header"/>
    <w:basedOn w:val="a"/>
    <w:link w:val="Char"/>
    <w:uiPriority w:val="99"/>
    <w:unhideWhenUsed/>
    <w:rsid w:val="009F5CB9"/>
    <w:pPr>
      <w:tabs>
        <w:tab w:val="center" w:pos="4153"/>
        <w:tab w:val="right" w:pos="8306"/>
      </w:tabs>
      <w:snapToGrid w:val="0"/>
      <w:jc w:val="center"/>
    </w:pPr>
    <w:rPr>
      <w:sz w:val="18"/>
      <w:szCs w:val="18"/>
    </w:rPr>
  </w:style>
  <w:style w:type="character" w:customStyle="1" w:styleId="Char">
    <w:name w:val="页眉 Char"/>
    <w:basedOn w:val="a1"/>
    <w:link w:val="a7"/>
    <w:uiPriority w:val="99"/>
    <w:rsid w:val="009F5CB9"/>
    <w:rPr>
      <w:sz w:val="18"/>
      <w:szCs w:val="18"/>
    </w:rPr>
  </w:style>
  <w:style w:type="paragraph" w:styleId="a8">
    <w:name w:val="footer"/>
    <w:basedOn w:val="a"/>
    <w:link w:val="Char0"/>
    <w:uiPriority w:val="99"/>
    <w:unhideWhenUsed/>
    <w:rsid w:val="009F5CB9"/>
    <w:pPr>
      <w:tabs>
        <w:tab w:val="center" w:pos="4153"/>
        <w:tab w:val="right" w:pos="8306"/>
      </w:tabs>
      <w:snapToGrid w:val="0"/>
      <w:jc w:val="left"/>
    </w:pPr>
    <w:rPr>
      <w:sz w:val="18"/>
      <w:szCs w:val="18"/>
    </w:rPr>
  </w:style>
  <w:style w:type="character" w:customStyle="1" w:styleId="Char0">
    <w:name w:val="页脚 Char"/>
    <w:basedOn w:val="a1"/>
    <w:link w:val="a8"/>
    <w:uiPriority w:val="99"/>
    <w:qFormat/>
    <w:rsid w:val="009F5CB9"/>
    <w:rPr>
      <w:sz w:val="18"/>
      <w:szCs w:val="18"/>
    </w:rPr>
  </w:style>
  <w:style w:type="paragraph" w:styleId="a9">
    <w:name w:val="Revision"/>
    <w:hidden/>
    <w:uiPriority w:val="99"/>
    <w:semiHidden/>
    <w:rsid w:val="0016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YIHAN</dc:creator>
  <cp:keywords/>
  <dc:description/>
  <cp:lastModifiedBy>Microsoft 帐户</cp:lastModifiedBy>
  <cp:revision>28</cp:revision>
  <dcterms:created xsi:type="dcterms:W3CDTF">2023-06-17T13:27:00Z</dcterms:created>
  <dcterms:modified xsi:type="dcterms:W3CDTF">2023-07-10T03:02:00Z</dcterms:modified>
</cp:coreProperties>
</file>